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060" w:type="dxa"/>
        <w:jc w:val="center"/>
        <w:tblInd w:w="-1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685"/>
        <w:gridCol w:w="4178"/>
        <w:gridCol w:w="2197"/>
      </w:tblGrid>
      <w:tr w:rsidR="003701AC" w:rsidTr="003701AC">
        <w:trPr>
          <w:trHeight w:val="397"/>
          <w:jc w:val="center"/>
        </w:trPr>
        <w:tc>
          <w:tcPr>
            <w:tcW w:w="3686" w:type="dxa"/>
            <w:tcBorders>
              <w:top w:val="single" w:sz="12" w:space="0" w:color="auto"/>
              <w:left w:val="single" w:sz="12" w:space="0" w:color="auto"/>
              <w:bottom w:val="single" w:sz="12" w:space="0" w:color="auto"/>
              <w:right w:val="single" w:sz="4" w:space="0" w:color="auto"/>
            </w:tcBorders>
            <w:vAlign w:val="center"/>
          </w:tcPr>
          <w:p w:rsidR="003701AC" w:rsidRDefault="00665C77">
            <w:pPr>
              <w:bidi/>
              <w:jc w:val="center"/>
              <w:rPr>
                <w:rFonts w:ascii="Times New Roman" w:eastAsia="Times New Roman" w:hAnsi="Times New Roman" w:cs="B Nasim"/>
                <w:b/>
                <w:bCs/>
                <w:noProof/>
                <w:sz w:val="18"/>
                <w:szCs w:val="18"/>
                <w:rtl/>
              </w:rPr>
            </w:pPr>
            <w:r w:rsidRPr="00665C77">
              <w:rPr>
                <w:rFonts w:ascii="Times New Roman" w:eastAsia="Times New Roman" w:hAnsi="Times New Roman" w:cs="Arabic Transparent"/>
                <w:sz w:val="20"/>
                <w:szCs w:val="2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3.4pt;margin-top:8.85pt;width:40.45pt;height:32.8pt;z-index:251660288;visibility:visible" o:allowincell="f">
                  <v:imagedata r:id="rId4" o:title="" grayscale="t" bilevel="t"/>
                </v:shape>
                <o:OLEObject Type="Embed" ProgID="Word.Picture.8" ShapeID="_x0000_s1031" DrawAspect="Content" ObjectID="_1562913030" r:id="rId5"/>
              </w:pict>
            </w:r>
          </w:p>
          <w:p w:rsidR="003701AC" w:rsidRDefault="003701AC">
            <w:pPr>
              <w:bidi/>
              <w:jc w:val="center"/>
              <w:rPr>
                <w:rFonts w:cs="B Nasim"/>
                <w:b/>
                <w:bCs/>
                <w:sz w:val="18"/>
                <w:szCs w:val="18"/>
              </w:rPr>
            </w:pPr>
          </w:p>
          <w:p w:rsidR="003701AC" w:rsidRDefault="003701AC">
            <w:pPr>
              <w:bidi/>
              <w:jc w:val="center"/>
              <w:rPr>
                <w:rFonts w:cs="B Nazanin"/>
                <w:b/>
                <w:bCs/>
                <w:sz w:val="16"/>
                <w:szCs w:val="16"/>
              </w:rPr>
            </w:pPr>
            <w:r>
              <w:rPr>
                <w:rFonts w:cs="B Nazanin" w:hint="cs"/>
                <w:b/>
                <w:bCs/>
                <w:sz w:val="16"/>
                <w:szCs w:val="16"/>
                <w:rtl/>
              </w:rPr>
              <w:t>وزارت جهاد كشاورزي</w:t>
            </w:r>
          </w:p>
          <w:p w:rsidR="003701AC" w:rsidRDefault="003701AC">
            <w:pPr>
              <w:bidi/>
              <w:jc w:val="center"/>
              <w:rPr>
                <w:rFonts w:cs="B Nazanin"/>
                <w:b/>
                <w:bCs/>
                <w:sz w:val="16"/>
                <w:szCs w:val="16"/>
                <w:rtl/>
              </w:rPr>
            </w:pPr>
            <w:r>
              <w:rPr>
                <w:rFonts w:cs="B Nazanin" w:hint="cs"/>
                <w:b/>
                <w:bCs/>
                <w:sz w:val="16"/>
                <w:szCs w:val="16"/>
                <w:rtl/>
              </w:rPr>
              <w:t>سازمان تحقیقات، آموزش و ترویج کشاورزی</w:t>
            </w:r>
          </w:p>
          <w:p w:rsidR="003701AC" w:rsidRDefault="003701AC">
            <w:pPr>
              <w:bidi/>
              <w:jc w:val="center"/>
              <w:rPr>
                <w:rFonts w:cs="B Nazanin"/>
                <w:b/>
                <w:bCs/>
                <w:sz w:val="16"/>
                <w:szCs w:val="16"/>
                <w:rtl/>
              </w:rPr>
            </w:pPr>
            <w:r>
              <w:rPr>
                <w:rFonts w:cs="B Nazanin" w:hint="cs"/>
                <w:b/>
                <w:bCs/>
                <w:sz w:val="16"/>
                <w:szCs w:val="16"/>
                <w:rtl/>
              </w:rPr>
              <w:t>مركز تحقيقات و</w:t>
            </w:r>
            <w:r>
              <w:rPr>
                <w:rFonts w:cs="B Nazanin" w:hint="cs"/>
                <w:b/>
                <w:bCs/>
                <w:sz w:val="16"/>
                <w:szCs w:val="16"/>
                <w:rtl/>
                <w:lang w:bidi="fa-IR"/>
              </w:rPr>
              <w:t xml:space="preserve"> آموزش </w:t>
            </w:r>
            <w:r>
              <w:rPr>
                <w:rFonts w:cs="B Nazanin" w:hint="cs"/>
                <w:b/>
                <w:bCs/>
                <w:sz w:val="16"/>
                <w:szCs w:val="16"/>
                <w:rtl/>
              </w:rPr>
              <w:t>كشاورزي و منابع طبيعي استان گلستان</w:t>
            </w:r>
          </w:p>
          <w:p w:rsidR="003701AC" w:rsidRDefault="003701AC">
            <w:pPr>
              <w:bidi/>
              <w:jc w:val="center"/>
              <w:rPr>
                <w:rFonts w:cs="B Nasim"/>
                <w:b/>
                <w:bCs/>
                <w:noProof/>
                <w:sz w:val="12"/>
                <w:szCs w:val="12"/>
              </w:rPr>
            </w:pPr>
            <w:r>
              <w:rPr>
                <w:rFonts w:cs="B Nazanin" w:hint="cs"/>
                <w:b/>
                <w:bCs/>
                <w:sz w:val="16"/>
                <w:szCs w:val="16"/>
                <w:rtl/>
              </w:rPr>
              <w:t xml:space="preserve">مركز رشد کشاورزی و منابع طبیعی </w:t>
            </w:r>
          </w:p>
        </w:tc>
        <w:tc>
          <w:tcPr>
            <w:tcW w:w="4180" w:type="dxa"/>
            <w:tcBorders>
              <w:top w:val="single" w:sz="12" w:space="0" w:color="auto"/>
              <w:left w:val="single" w:sz="4" w:space="0" w:color="auto"/>
              <w:bottom w:val="single" w:sz="12" w:space="0" w:color="auto"/>
              <w:right w:val="single" w:sz="4" w:space="0" w:color="auto"/>
            </w:tcBorders>
            <w:vAlign w:val="center"/>
            <w:hideMark/>
          </w:tcPr>
          <w:p w:rsidR="003701AC" w:rsidRDefault="003701AC">
            <w:pPr>
              <w:bidi/>
              <w:jc w:val="center"/>
              <w:rPr>
                <w:rFonts w:ascii="IranNastaliq" w:hAnsi="IranNastaliq" w:cs="IranNastaliq"/>
                <w:b/>
                <w:bCs/>
                <w:noProof/>
                <w:sz w:val="16"/>
                <w:szCs w:val="16"/>
              </w:rPr>
            </w:pPr>
            <w:r>
              <w:rPr>
                <w:rFonts w:ascii="IranNastaliq" w:hAnsi="IranNastaliq" w:cs="IranNastaliq"/>
                <w:b/>
                <w:bCs/>
                <w:sz w:val="40"/>
                <w:szCs w:val="40"/>
                <w:rtl/>
              </w:rPr>
              <w:t>بسمه تعالی</w:t>
            </w:r>
          </w:p>
        </w:tc>
        <w:tc>
          <w:tcPr>
            <w:tcW w:w="2198" w:type="dxa"/>
            <w:tcBorders>
              <w:top w:val="single" w:sz="12" w:space="0" w:color="auto"/>
              <w:left w:val="single" w:sz="4" w:space="0" w:color="auto"/>
              <w:bottom w:val="single" w:sz="12" w:space="0" w:color="auto"/>
              <w:right w:val="single" w:sz="12" w:space="0" w:color="auto"/>
            </w:tcBorders>
            <w:vAlign w:val="center"/>
            <w:hideMark/>
          </w:tcPr>
          <w:p w:rsidR="003701AC" w:rsidRDefault="003701AC">
            <w:pPr>
              <w:bidi/>
              <w:rPr>
                <w:rFonts w:ascii="Times New Roman" w:eastAsia="Times New Roman" w:hAnsi="Times New Roman" w:cs="B Nazanin"/>
                <w:noProof/>
                <w:sz w:val="24"/>
                <w:szCs w:val="24"/>
                <w:rtl/>
              </w:rPr>
            </w:pPr>
            <w:r>
              <w:rPr>
                <w:rFonts w:ascii="Times New Roman" w:eastAsia="Times New Roman" w:hAnsi="Times New Roman" w:cs="Arabic Transparent"/>
                <w:noProof/>
                <w:sz w:val="20"/>
                <w:szCs w:val="20"/>
                <w:rtl/>
              </w:rPr>
              <w:drawing>
                <wp:anchor distT="0" distB="0" distL="114300" distR="114300" simplePos="0" relativeHeight="251661312" behindDoc="0" locked="0" layoutInCell="1" allowOverlap="1">
                  <wp:simplePos x="0" y="0"/>
                  <wp:positionH relativeFrom="column">
                    <wp:posOffset>105410</wp:posOffset>
                  </wp:positionH>
                  <wp:positionV relativeFrom="page">
                    <wp:posOffset>93345</wp:posOffset>
                  </wp:positionV>
                  <wp:extent cx="850900" cy="864870"/>
                  <wp:effectExtent l="1905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80096" t="3293" r="2351" b="86188"/>
                          <a:stretch>
                            <a:fillRect/>
                          </a:stretch>
                        </pic:blipFill>
                        <pic:spPr bwMode="auto">
                          <a:xfrm>
                            <a:off x="0" y="0"/>
                            <a:ext cx="850900" cy="864870"/>
                          </a:xfrm>
                          <a:prstGeom prst="rect">
                            <a:avLst/>
                          </a:prstGeom>
                          <a:noFill/>
                        </pic:spPr>
                      </pic:pic>
                    </a:graphicData>
                  </a:graphic>
                </wp:anchor>
              </w:drawing>
            </w:r>
            <w:r>
              <w:rPr>
                <w:rFonts w:ascii="Tahoma" w:hAnsi="Tahoma" w:cs="B Nazanin" w:hint="cs"/>
                <w:sz w:val="24"/>
                <w:szCs w:val="24"/>
                <w:rtl/>
                <w:lang w:bidi="fa-IR"/>
              </w:rPr>
              <w:t>شماره:</w:t>
            </w:r>
          </w:p>
          <w:p w:rsidR="003701AC" w:rsidRDefault="003701AC">
            <w:pPr>
              <w:bidi/>
              <w:rPr>
                <w:rFonts w:cs="B Yekan"/>
                <w:b/>
                <w:bCs/>
                <w:noProof/>
                <w:sz w:val="16"/>
                <w:szCs w:val="16"/>
              </w:rPr>
            </w:pPr>
            <w:r>
              <w:rPr>
                <w:rFonts w:cs="B Nazanin" w:hint="cs"/>
                <w:sz w:val="24"/>
                <w:szCs w:val="24"/>
                <w:rtl/>
              </w:rPr>
              <w:t>تاریخ</w:t>
            </w:r>
            <w:r>
              <w:rPr>
                <w:rFonts w:cs="B Nazanin" w:hint="cs"/>
                <w:b/>
                <w:bCs/>
                <w:sz w:val="24"/>
                <w:szCs w:val="24"/>
                <w:rtl/>
              </w:rPr>
              <w:t>:</w:t>
            </w:r>
          </w:p>
        </w:tc>
      </w:tr>
    </w:tbl>
    <w:p w:rsidR="008C451D" w:rsidRPr="00E070CA" w:rsidRDefault="008C451D" w:rsidP="008C451D">
      <w:pPr>
        <w:bidi/>
        <w:spacing w:line="240" w:lineRule="auto"/>
        <w:jc w:val="both"/>
        <w:rPr>
          <w:rFonts w:cs="B Titr"/>
          <w:rtl/>
          <w:lang w:bidi="fa-IR"/>
        </w:rPr>
      </w:pPr>
      <w:r w:rsidRPr="00E070CA">
        <w:rPr>
          <w:rFonts w:cs="B Titr" w:hint="cs"/>
          <w:rtl/>
          <w:lang w:bidi="fa-IR"/>
        </w:rPr>
        <w:t>مدیر عامل محترم شرکت ......</w:t>
      </w:r>
    </w:p>
    <w:p w:rsidR="008C451D" w:rsidRPr="003701AC" w:rsidRDefault="00191FA2" w:rsidP="003701AC">
      <w:pPr>
        <w:bidi/>
        <w:spacing w:line="240" w:lineRule="auto"/>
        <w:jc w:val="both"/>
        <w:rPr>
          <w:rFonts w:cs="B Titr"/>
          <w:rtl/>
          <w:lang w:bidi="fa-IR"/>
        </w:rPr>
      </w:pPr>
      <w:r w:rsidRPr="00E070CA">
        <w:rPr>
          <w:rFonts w:cs="B Titr" w:hint="cs"/>
          <w:rtl/>
          <w:lang w:bidi="fa-IR"/>
        </w:rPr>
        <w:t>سلام علیکم</w:t>
      </w:r>
      <w:r w:rsidR="003701AC">
        <w:rPr>
          <w:rFonts w:cs="B Titr"/>
          <w:lang w:bidi="fa-IR"/>
        </w:rPr>
        <w:t xml:space="preserve">  </w:t>
      </w:r>
      <w:r w:rsidR="003701AC">
        <w:rPr>
          <w:rFonts w:cs="B Titr" w:hint="cs"/>
          <w:rtl/>
          <w:lang w:bidi="fa-IR"/>
        </w:rPr>
        <w:t xml:space="preserve">، </w:t>
      </w:r>
      <w:r w:rsidRPr="008131C4">
        <w:rPr>
          <w:rFonts w:cs="B Nazanin" w:hint="cs"/>
          <w:sz w:val="24"/>
          <w:szCs w:val="24"/>
          <w:rtl/>
          <w:lang w:bidi="fa-IR"/>
        </w:rPr>
        <w:t>احتراما با عنایت</w:t>
      </w:r>
      <w:r w:rsidR="00F67CAA">
        <w:rPr>
          <w:rFonts w:cs="B Nazanin" w:hint="cs"/>
          <w:sz w:val="24"/>
          <w:szCs w:val="24"/>
          <w:rtl/>
          <w:lang w:bidi="fa-IR"/>
        </w:rPr>
        <w:t xml:space="preserve"> به</w:t>
      </w:r>
      <w:r w:rsidRPr="008131C4">
        <w:rPr>
          <w:rFonts w:cs="B Nazanin" w:hint="cs"/>
          <w:sz w:val="24"/>
          <w:szCs w:val="24"/>
          <w:rtl/>
          <w:lang w:bidi="fa-IR"/>
        </w:rPr>
        <w:t xml:space="preserve"> </w:t>
      </w:r>
      <w:r w:rsidR="008C451D">
        <w:rPr>
          <w:rFonts w:cs="B Nazanin" w:hint="cs"/>
          <w:sz w:val="24"/>
          <w:szCs w:val="24"/>
          <w:rtl/>
          <w:lang w:bidi="fa-IR"/>
        </w:rPr>
        <w:t>ارزیابی دوره ای شرکت ها و هسته های فناور مستقر در مرکز رشد و اهمیت برخی از شاخص ها در نتایج ارزیابی مستدعی است نسبت به اعلام وضعیت شاخص های ذیل همراه با مستندات مربوطه اقدام نمایید. چنانچه شرکت ها یا هسته ها در خصوص شاخص های اعلام شده اقدامی ننموده است توصیه می شود موضوع را تا حصول نتیجه پیگیری نمایند.</w:t>
      </w:r>
    </w:p>
    <w:p w:rsidR="0060401B" w:rsidRPr="008131C4" w:rsidRDefault="0060401B" w:rsidP="0060401B">
      <w:pPr>
        <w:bidi/>
        <w:spacing w:line="240" w:lineRule="auto"/>
        <w:jc w:val="center"/>
        <w:rPr>
          <w:rFonts w:cs="B Nazanin"/>
          <w:sz w:val="24"/>
          <w:szCs w:val="24"/>
          <w:rtl/>
          <w:lang w:bidi="fa-IR"/>
        </w:rPr>
      </w:pPr>
      <w:r w:rsidRPr="008131C4">
        <w:rPr>
          <w:rFonts w:cs="B Nazanin" w:hint="cs"/>
          <w:sz w:val="24"/>
          <w:szCs w:val="24"/>
          <w:rtl/>
          <w:lang w:bidi="fa-IR"/>
        </w:rPr>
        <w:t>حجت اله ربانی نسب</w:t>
      </w:r>
    </w:p>
    <w:p w:rsidR="0060401B" w:rsidRDefault="0060401B" w:rsidP="0060401B">
      <w:pPr>
        <w:bidi/>
        <w:spacing w:line="240" w:lineRule="auto"/>
        <w:jc w:val="both"/>
        <w:rPr>
          <w:rFonts w:cs="B Nazanin"/>
          <w:sz w:val="24"/>
          <w:szCs w:val="24"/>
          <w:rtl/>
          <w:lang w:bidi="fa-IR"/>
        </w:rPr>
      </w:pPr>
      <w:r>
        <w:rPr>
          <w:rFonts w:cs="B Nazanin" w:hint="cs"/>
          <w:sz w:val="24"/>
          <w:szCs w:val="24"/>
          <w:rtl/>
          <w:lang w:bidi="fa-IR"/>
        </w:rPr>
        <w:t xml:space="preserve">                                                           </w:t>
      </w:r>
      <w:r w:rsidRPr="008131C4">
        <w:rPr>
          <w:rFonts w:cs="B Nazanin" w:hint="cs"/>
          <w:sz w:val="24"/>
          <w:szCs w:val="24"/>
          <w:rtl/>
          <w:lang w:bidi="fa-IR"/>
        </w:rPr>
        <w:t>رییس مرکز رشد واحد های فناور</w:t>
      </w:r>
    </w:p>
    <w:p w:rsidR="0060401B" w:rsidRPr="00E070CA" w:rsidRDefault="0060401B" w:rsidP="0060401B">
      <w:pPr>
        <w:bidi/>
        <w:spacing w:line="240" w:lineRule="auto"/>
        <w:jc w:val="both"/>
        <w:rPr>
          <w:rFonts w:cs="B Titr"/>
          <w:b/>
          <w:bCs/>
          <w:sz w:val="24"/>
          <w:szCs w:val="24"/>
          <w:rtl/>
          <w:lang w:bidi="fa-IR"/>
        </w:rPr>
      </w:pPr>
      <w:r w:rsidRPr="00E070CA">
        <w:rPr>
          <w:rFonts w:cs="B Titr" w:hint="cs"/>
          <w:b/>
          <w:bCs/>
          <w:sz w:val="24"/>
          <w:szCs w:val="24"/>
          <w:rtl/>
          <w:lang w:bidi="fa-IR"/>
        </w:rPr>
        <w:t>رییس محترم مرکز رشد</w:t>
      </w:r>
    </w:p>
    <w:p w:rsidR="0060401B" w:rsidRDefault="0060401B" w:rsidP="003701AC">
      <w:pPr>
        <w:bidi/>
        <w:spacing w:line="240" w:lineRule="auto"/>
        <w:jc w:val="both"/>
        <w:rPr>
          <w:rFonts w:cs="B Nazanin"/>
          <w:sz w:val="24"/>
          <w:szCs w:val="24"/>
          <w:rtl/>
          <w:lang w:bidi="fa-IR"/>
        </w:rPr>
      </w:pPr>
      <w:r>
        <w:rPr>
          <w:rFonts w:cs="B Nazanin" w:hint="cs"/>
          <w:sz w:val="24"/>
          <w:szCs w:val="24"/>
          <w:rtl/>
          <w:lang w:bidi="fa-IR"/>
        </w:rPr>
        <w:t>با سلام</w:t>
      </w:r>
      <w:r w:rsidR="003701AC">
        <w:rPr>
          <w:rFonts w:cs="B Nazanin" w:hint="cs"/>
          <w:sz w:val="24"/>
          <w:szCs w:val="24"/>
          <w:rtl/>
          <w:lang w:bidi="fa-IR"/>
        </w:rPr>
        <w:t xml:space="preserve"> ، </w:t>
      </w:r>
      <w:r>
        <w:rPr>
          <w:rFonts w:cs="B Nazanin" w:hint="cs"/>
          <w:sz w:val="24"/>
          <w:szCs w:val="24"/>
          <w:rtl/>
          <w:lang w:bidi="fa-IR"/>
        </w:rPr>
        <w:t>احتراما وضعیت شاخص های تعیین شده شرکت به قرار ذیل است. مستندات به پیوست می باشد.</w:t>
      </w:r>
    </w:p>
    <w:tbl>
      <w:tblPr>
        <w:tblStyle w:val="TableGrid"/>
        <w:bidiVisual/>
        <w:tblW w:w="0" w:type="auto"/>
        <w:tblLook w:val="04A0"/>
      </w:tblPr>
      <w:tblGrid>
        <w:gridCol w:w="559"/>
        <w:gridCol w:w="2159"/>
        <w:gridCol w:w="1980"/>
        <w:gridCol w:w="630"/>
        <w:gridCol w:w="2430"/>
        <w:gridCol w:w="1818"/>
      </w:tblGrid>
      <w:tr w:rsidR="003A7C0F" w:rsidTr="003A7C0F">
        <w:tc>
          <w:tcPr>
            <w:tcW w:w="2718" w:type="dxa"/>
            <w:gridSpan w:val="2"/>
          </w:tcPr>
          <w:p w:rsidR="003A7C0F" w:rsidRPr="003A7C0F" w:rsidRDefault="003A7C0F" w:rsidP="008C451D">
            <w:pPr>
              <w:bidi/>
              <w:jc w:val="both"/>
              <w:rPr>
                <w:rFonts w:cs="B Nazanin"/>
                <w:b/>
                <w:bCs/>
                <w:sz w:val="18"/>
                <w:szCs w:val="18"/>
                <w:rtl/>
                <w:lang w:bidi="fa-IR"/>
              </w:rPr>
            </w:pPr>
            <w:r w:rsidRPr="003A7C0F">
              <w:rPr>
                <w:rFonts w:cs="B Nazanin" w:hint="cs"/>
                <w:b/>
                <w:bCs/>
                <w:sz w:val="18"/>
                <w:szCs w:val="18"/>
                <w:rtl/>
                <w:lang w:bidi="fa-IR"/>
              </w:rPr>
              <w:t>مدیرعامل:</w:t>
            </w:r>
          </w:p>
        </w:tc>
        <w:tc>
          <w:tcPr>
            <w:tcW w:w="2610" w:type="dxa"/>
            <w:gridSpan w:val="2"/>
          </w:tcPr>
          <w:p w:rsidR="003A7C0F" w:rsidRPr="003A7C0F" w:rsidRDefault="003A7C0F" w:rsidP="008C451D">
            <w:pPr>
              <w:bidi/>
              <w:jc w:val="both"/>
              <w:rPr>
                <w:rFonts w:cs="B Nazanin"/>
                <w:b/>
                <w:bCs/>
                <w:sz w:val="18"/>
                <w:szCs w:val="18"/>
                <w:rtl/>
                <w:lang w:bidi="fa-IR"/>
              </w:rPr>
            </w:pPr>
            <w:r w:rsidRPr="003A7C0F">
              <w:rPr>
                <w:rFonts w:cs="B Nazanin" w:hint="cs"/>
                <w:b/>
                <w:bCs/>
                <w:sz w:val="18"/>
                <w:szCs w:val="18"/>
                <w:rtl/>
                <w:lang w:bidi="fa-IR"/>
              </w:rPr>
              <w:t>شماره ثبت:</w:t>
            </w:r>
          </w:p>
        </w:tc>
        <w:tc>
          <w:tcPr>
            <w:tcW w:w="4248" w:type="dxa"/>
            <w:gridSpan w:val="2"/>
          </w:tcPr>
          <w:p w:rsidR="003A7C0F" w:rsidRPr="003A7C0F" w:rsidRDefault="003A7C0F" w:rsidP="003A7C0F">
            <w:pPr>
              <w:bidi/>
              <w:rPr>
                <w:rFonts w:cs="B Nazanin"/>
                <w:b/>
                <w:bCs/>
                <w:sz w:val="18"/>
                <w:szCs w:val="18"/>
                <w:rtl/>
                <w:lang w:bidi="fa-IR"/>
              </w:rPr>
            </w:pPr>
            <w:r w:rsidRPr="003A7C0F">
              <w:rPr>
                <w:rFonts w:cs="B Nazanin" w:hint="cs"/>
                <w:b/>
                <w:bCs/>
                <w:sz w:val="18"/>
                <w:szCs w:val="18"/>
                <w:rtl/>
                <w:lang w:bidi="fa-IR"/>
              </w:rPr>
              <w:t>آدرس:</w:t>
            </w:r>
          </w:p>
        </w:tc>
      </w:tr>
      <w:tr w:rsidR="003A7C0F" w:rsidTr="003A7C0F">
        <w:tc>
          <w:tcPr>
            <w:tcW w:w="559" w:type="dxa"/>
          </w:tcPr>
          <w:p w:rsidR="0060401B" w:rsidRPr="003A7C0F" w:rsidRDefault="0060401B" w:rsidP="008C451D">
            <w:pPr>
              <w:bidi/>
              <w:jc w:val="both"/>
              <w:rPr>
                <w:rFonts w:cs="B Nazanin"/>
                <w:b/>
                <w:bCs/>
                <w:sz w:val="18"/>
                <w:szCs w:val="18"/>
                <w:rtl/>
                <w:lang w:bidi="fa-IR"/>
              </w:rPr>
            </w:pPr>
            <w:r w:rsidRPr="003A7C0F">
              <w:rPr>
                <w:rFonts w:cs="B Nazanin" w:hint="cs"/>
                <w:b/>
                <w:bCs/>
                <w:sz w:val="18"/>
                <w:szCs w:val="18"/>
                <w:rtl/>
                <w:lang w:bidi="fa-IR"/>
              </w:rPr>
              <w:t>ردیف</w:t>
            </w:r>
          </w:p>
        </w:tc>
        <w:tc>
          <w:tcPr>
            <w:tcW w:w="2159" w:type="dxa"/>
          </w:tcPr>
          <w:p w:rsidR="0060401B" w:rsidRPr="003A7C0F" w:rsidRDefault="0060401B" w:rsidP="008C451D">
            <w:pPr>
              <w:bidi/>
              <w:jc w:val="both"/>
              <w:rPr>
                <w:rFonts w:cs="B Nazanin"/>
                <w:b/>
                <w:bCs/>
                <w:sz w:val="18"/>
                <w:szCs w:val="18"/>
                <w:rtl/>
                <w:lang w:bidi="fa-IR"/>
              </w:rPr>
            </w:pPr>
            <w:r w:rsidRPr="003A7C0F">
              <w:rPr>
                <w:rFonts w:cs="B Nazanin" w:hint="cs"/>
                <w:b/>
                <w:bCs/>
                <w:sz w:val="18"/>
                <w:szCs w:val="18"/>
                <w:rtl/>
                <w:lang w:bidi="fa-IR"/>
              </w:rPr>
              <w:t>نام شاخص</w:t>
            </w:r>
          </w:p>
        </w:tc>
        <w:tc>
          <w:tcPr>
            <w:tcW w:w="1980" w:type="dxa"/>
          </w:tcPr>
          <w:p w:rsidR="0060401B" w:rsidRPr="003A7C0F" w:rsidRDefault="0060401B" w:rsidP="0060401B">
            <w:pPr>
              <w:bidi/>
              <w:jc w:val="center"/>
              <w:rPr>
                <w:rFonts w:cs="B Nazanin"/>
                <w:b/>
                <w:bCs/>
                <w:sz w:val="18"/>
                <w:szCs w:val="18"/>
                <w:rtl/>
                <w:lang w:bidi="fa-IR"/>
              </w:rPr>
            </w:pPr>
            <w:r w:rsidRPr="003A7C0F">
              <w:rPr>
                <w:rFonts w:cs="B Nazanin" w:hint="cs"/>
                <w:b/>
                <w:bCs/>
                <w:sz w:val="18"/>
                <w:szCs w:val="18"/>
                <w:rtl/>
                <w:lang w:bidi="fa-IR"/>
              </w:rPr>
              <w:t>وضعیت شاخص</w:t>
            </w:r>
          </w:p>
        </w:tc>
        <w:tc>
          <w:tcPr>
            <w:tcW w:w="630" w:type="dxa"/>
          </w:tcPr>
          <w:p w:rsidR="0060401B" w:rsidRPr="003A7C0F" w:rsidRDefault="0060401B" w:rsidP="008C451D">
            <w:pPr>
              <w:bidi/>
              <w:jc w:val="both"/>
              <w:rPr>
                <w:rFonts w:cs="B Nazanin"/>
                <w:b/>
                <w:bCs/>
                <w:sz w:val="18"/>
                <w:szCs w:val="18"/>
                <w:rtl/>
                <w:lang w:bidi="fa-IR"/>
              </w:rPr>
            </w:pPr>
            <w:r w:rsidRPr="003A7C0F">
              <w:rPr>
                <w:rFonts w:cs="B Nazanin" w:hint="cs"/>
                <w:b/>
                <w:bCs/>
                <w:sz w:val="18"/>
                <w:szCs w:val="18"/>
                <w:rtl/>
                <w:lang w:bidi="fa-IR"/>
              </w:rPr>
              <w:t>ردیف</w:t>
            </w:r>
          </w:p>
        </w:tc>
        <w:tc>
          <w:tcPr>
            <w:tcW w:w="2430" w:type="dxa"/>
          </w:tcPr>
          <w:p w:rsidR="0060401B" w:rsidRPr="003A7C0F" w:rsidRDefault="0060401B" w:rsidP="00863CAD">
            <w:pPr>
              <w:bidi/>
              <w:jc w:val="both"/>
              <w:rPr>
                <w:rFonts w:cs="B Nazanin"/>
                <w:b/>
                <w:bCs/>
                <w:sz w:val="18"/>
                <w:szCs w:val="18"/>
                <w:rtl/>
                <w:lang w:bidi="fa-IR"/>
              </w:rPr>
            </w:pPr>
            <w:r w:rsidRPr="003A7C0F">
              <w:rPr>
                <w:rFonts w:cs="B Nazanin" w:hint="cs"/>
                <w:b/>
                <w:bCs/>
                <w:sz w:val="18"/>
                <w:szCs w:val="18"/>
                <w:rtl/>
                <w:lang w:bidi="fa-IR"/>
              </w:rPr>
              <w:t>نام شاخص</w:t>
            </w:r>
          </w:p>
        </w:tc>
        <w:tc>
          <w:tcPr>
            <w:tcW w:w="1818" w:type="dxa"/>
          </w:tcPr>
          <w:p w:rsidR="0060401B" w:rsidRPr="003A7C0F" w:rsidRDefault="0060401B" w:rsidP="0060401B">
            <w:pPr>
              <w:bidi/>
              <w:jc w:val="center"/>
              <w:rPr>
                <w:rFonts w:cs="B Nazanin"/>
                <w:b/>
                <w:bCs/>
                <w:sz w:val="20"/>
                <w:szCs w:val="20"/>
                <w:rtl/>
                <w:lang w:bidi="fa-IR"/>
              </w:rPr>
            </w:pPr>
            <w:r w:rsidRPr="003A7C0F">
              <w:rPr>
                <w:rFonts w:cs="B Nazanin" w:hint="cs"/>
                <w:b/>
                <w:bCs/>
                <w:sz w:val="18"/>
                <w:szCs w:val="18"/>
                <w:rtl/>
                <w:lang w:bidi="fa-IR"/>
              </w:rPr>
              <w:t>وضعیت شاخص</w:t>
            </w: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1</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مجوزها</w:t>
            </w:r>
            <w:r>
              <w:rPr>
                <w:rFonts w:cs="B Nazanin" w:hint="cs"/>
                <w:sz w:val="18"/>
                <w:szCs w:val="18"/>
                <w:rtl/>
                <w:lang w:bidi="fa-IR"/>
              </w:rPr>
              <w:t xml:space="preserve"> ( بهره برداری، تولید .....)</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13</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اظهار نامه مالیاتی</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2</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ثبت برند</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14</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اشتغال زایی</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3</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داشتن گواهی اختراع</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15</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دوره های آموزشی</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4</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پیگیری دانش بنیان</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16</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زمان بندی صحیح پیش رشد و رشد</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5</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تیم کاری مرتبط</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17</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ارتباط با مرکز رشد</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6</w:t>
            </w:r>
          </w:p>
        </w:tc>
        <w:tc>
          <w:tcPr>
            <w:tcW w:w="2159" w:type="dxa"/>
          </w:tcPr>
          <w:p w:rsidR="00E070CA" w:rsidRPr="0060401B" w:rsidRDefault="00E070CA" w:rsidP="008C451D">
            <w:pPr>
              <w:bidi/>
              <w:jc w:val="both"/>
              <w:rPr>
                <w:rFonts w:cs="B Nazanin"/>
                <w:sz w:val="18"/>
                <w:szCs w:val="18"/>
                <w:lang w:bidi="fa-IR"/>
              </w:rPr>
            </w:pPr>
            <w:r w:rsidRPr="0060401B">
              <w:rPr>
                <w:rFonts w:cs="B Nazanin"/>
                <w:sz w:val="18"/>
                <w:szCs w:val="18"/>
                <w:lang w:bidi="fa-IR"/>
              </w:rPr>
              <w:t>R &amp; D</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18</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داشتن برنامه کسب و کار</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7</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میزان فروش</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19</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پایداری شرکت</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8</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شرکت در نمایشگاه ها</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20</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عدم وابستگی به تسهیلات</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9</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سایر تبلیغات</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21</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زمینه صادرات</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10</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تحصیلات مرتبط</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63CAD">
            <w:pPr>
              <w:bidi/>
              <w:jc w:val="both"/>
              <w:rPr>
                <w:rFonts w:cs="B Nazanin"/>
                <w:sz w:val="18"/>
                <w:szCs w:val="18"/>
                <w:rtl/>
                <w:lang w:bidi="fa-IR"/>
              </w:rPr>
            </w:pPr>
            <w:r w:rsidRPr="0060401B">
              <w:rPr>
                <w:rFonts w:cs="B Nazanin" w:hint="cs"/>
                <w:sz w:val="18"/>
                <w:szCs w:val="18"/>
                <w:rtl/>
                <w:lang w:bidi="fa-IR"/>
              </w:rPr>
              <w:t>22</w:t>
            </w:r>
          </w:p>
        </w:tc>
        <w:tc>
          <w:tcPr>
            <w:tcW w:w="2430"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استفاده از امکانات مرکز</w:t>
            </w:r>
          </w:p>
        </w:tc>
        <w:tc>
          <w:tcPr>
            <w:tcW w:w="1818" w:type="dxa"/>
          </w:tcPr>
          <w:p w:rsidR="00E070CA" w:rsidRPr="0060401B" w:rsidRDefault="00E070CA" w:rsidP="008C451D">
            <w:pPr>
              <w:bidi/>
              <w:jc w:val="both"/>
              <w:rPr>
                <w:rFonts w:cs="B Nazanin"/>
                <w:sz w:val="20"/>
                <w:szCs w:val="20"/>
                <w:rtl/>
                <w:lang w:bidi="fa-IR"/>
              </w:rPr>
            </w:pPr>
          </w:p>
        </w:tc>
      </w:tr>
      <w:tr w:rsidR="003A7C0F" w:rsidTr="003A7C0F">
        <w:tc>
          <w:tcPr>
            <w:tcW w:w="559" w:type="dxa"/>
          </w:tcPr>
          <w:p w:rsidR="0060401B" w:rsidRPr="0060401B" w:rsidRDefault="0060401B" w:rsidP="008C451D">
            <w:pPr>
              <w:bidi/>
              <w:jc w:val="both"/>
              <w:rPr>
                <w:rFonts w:cs="B Nazanin"/>
                <w:sz w:val="18"/>
                <w:szCs w:val="18"/>
                <w:rtl/>
                <w:lang w:bidi="fa-IR"/>
              </w:rPr>
            </w:pPr>
            <w:r w:rsidRPr="0060401B">
              <w:rPr>
                <w:rFonts w:cs="B Nazanin" w:hint="cs"/>
                <w:sz w:val="18"/>
                <w:szCs w:val="18"/>
                <w:rtl/>
                <w:lang w:bidi="fa-IR"/>
              </w:rPr>
              <w:t>11</w:t>
            </w:r>
          </w:p>
        </w:tc>
        <w:tc>
          <w:tcPr>
            <w:tcW w:w="2159" w:type="dxa"/>
          </w:tcPr>
          <w:p w:rsidR="0060401B" w:rsidRPr="0060401B" w:rsidRDefault="0060401B" w:rsidP="008C451D">
            <w:pPr>
              <w:bidi/>
              <w:jc w:val="both"/>
              <w:rPr>
                <w:rFonts w:cs="B Nazanin"/>
                <w:sz w:val="18"/>
                <w:szCs w:val="18"/>
                <w:rtl/>
                <w:lang w:bidi="fa-IR"/>
              </w:rPr>
            </w:pPr>
            <w:r w:rsidRPr="0060401B">
              <w:rPr>
                <w:rFonts w:cs="B Nazanin" w:hint="cs"/>
                <w:sz w:val="18"/>
                <w:szCs w:val="18"/>
                <w:rtl/>
                <w:lang w:bidi="fa-IR"/>
              </w:rPr>
              <w:t>میزان نو آوری</w:t>
            </w:r>
          </w:p>
        </w:tc>
        <w:tc>
          <w:tcPr>
            <w:tcW w:w="1980" w:type="dxa"/>
          </w:tcPr>
          <w:p w:rsidR="0060401B" w:rsidRPr="0060401B" w:rsidRDefault="0060401B" w:rsidP="008C451D">
            <w:pPr>
              <w:bidi/>
              <w:jc w:val="both"/>
              <w:rPr>
                <w:rFonts w:cs="B Nazanin"/>
                <w:sz w:val="18"/>
                <w:szCs w:val="18"/>
                <w:rtl/>
                <w:lang w:bidi="fa-IR"/>
              </w:rPr>
            </w:pPr>
          </w:p>
        </w:tc>
        <w:tc>
          <w:tcPr>
            <w:tcW w:w="630" w:type="dxa"/>
          </w:tcPr>
          <w:p w:rsidR="0060401B" w:rsidRPr="0060401B" w:rsidRDefault="00E070CA" w:rsidP="008C451D">
            <w:pPr>
              <w:bidi/>
              <w:jc w:val="both"/>
              <w:rPr>
                <w:rFonts w:cs="B Nazanin"/>
                <w:sz w:val="18"/>
                <w:szCs w:val="18"/>
                <w:rtl/>
                <w:lang w:bidi="fa-IR"/>
              </w:rPr>
            </w:pPr>
            <w:r>
              <w:rPr>
                <w:rFonts w:cs="B Nazanin" w:hint="cs"/>
                <w:sz w:val="18"/>
                <w:szCs w:val="18"/>
                <w:rtl/>
                <w:lang w:bidi="fa-IR"/>
              </w:rPr>
              <w:t>23</w:t>
            </w:r>
          </w:p>
        </w:tc>
        <w:tc>
          <w:tcPr>
            <w:tcW w:w="2430" w:type="dxa"/>
          </w:tcPr>
          <w:p w:rsidR="0060401B" w:rsidRPr="0060401B" w:rsidRDefault="00E070CA" w:rsidP="008C451D">
            <w:pPr>
              <w:bidi/>
              <w:jc w:val="both"/>
              <w:rPr>
                <w:rFonts w:cs="B Nazanin"/>
                <w:sz w:val="18"/>
                <w:szCs w:val="18"/>
                <w:rtl/>
                <w:lang w:bidi="fa-IR"/>
              </w:rPr>
            </w:pPr>
            <w:r>
              <w:rPr>
                <w:rFonts w:cs="B Nazanin" w:hint="cs"/>
                <w:sz w:val="18"/>
                <w:szCs w:val="18"/>
                <w:rtl/>
                <w:lang w:bidi="fa-IR"/>
              </w:rPr>
              <w:t>تغییر مدیر عامل/ سایر تغییرات شرکت</w:t>
            </w:r>
          </w:p>
        </w:tc>
        <w:tc>
          <w:tcPr>
            <w:tcW w:w="1818" w:type="dxa"/>
          </w:tcPr>
          <w:p w:rsidR="0060401B" w:rsidRPr="0060401B" w:rsidRDefault="0060401B" w:rsidP="008C451D">
            <w:pPr>
              <w:bidi/>
              <w:jc w:val="both"/>
              <w:rPr>
                <w:rFonts w:cs="B Nazanin"/>
                <w:sz w:val="20"/>
                <w:szCs w:val="20"/>
                <w:rtl/>
                <w:lang w:bidi="fa-IR"/>
              </w:rPr>
            </w:pPr>
          </w:p>
        </w:tc>
      </w:tr>
      <w:tr w:rsidR="00E070CA" w:rsidTr="003A7C0F">
        <w:tc>
          <w:tcPr>
            <w:tcW w:w="559" w:type="dxa"/>
          </w:tcPr>
          <w:p w:rsidR="00E070CA" w:rsidRPr="0060401B" w:rsidRDefault="00E070CA" w:rsidP="008C451D">
            <w:pPr>
              <w:bidi/>
              <w:jc w:val="both"/>
              <w:rPr>
                <w:rFonts w:cs="B Nazanin"/>
                <w:sz w:val="18"/>
                <w:szCs w:val="18"/>
                <w:rtl/>
                <w:lang w:bidi="fa-IR"/>
              </w:rPr>
            </w:pPr>
            <w:r>
              <w:rPr>
                <w:rFonts w:cs="B Nazanin" w:hint="cs"/>
                <w:sz w:val="18"/>
                <w:szCs w:val="18"/>
                <w:rtl/>
                <w:lang w:bidi="fa-IR"/>
              </w:rPr>
              <w:t>12</w:t>
            </w:r>
          </w:p>
        </w:tc>
        <w:tc>
          <w:tcPr>
            <w:tcW w:w="2159" w:type="dxa"/>
          </w:tcPr>
          <w:p w:rsidR="00E070CA" w:rsidRPr="0060401B" w:rsidRDefault="00E070CA" w:rsidP="008C451D">
            <w:pPr>
              <w:bidi/>
              <w:jc w:val="both"/>
              <w:rPr>
                <w:rFonts w:cs="B Nazanin"/>
                <w:sz w:val="18"/>
                <w:szCs w:val="18"/>
                <w:rtl/>
                <w:lang w:bidi="fa-IR"/>
              </w:rPr>
            </w:pPr>
            <w:r w:rsidRPr="0060401B">
              <w:rPr>
                <w:rFonts w:cs="B Nazanin" w:hint="cs"/>
                <w:sz w:val="18"/>
                <w:szCs w:val="18"/>
                <w:rtl/>
                <w:lang w:bidi="fa-IR"/>
              </w:rPr>
              <w:t>همکاری با محققین مرکز</w:t>
            </w:r>
          </w:p>
        </w:tc>
        <w:tc>
          <w:tcPr>
            <w:tcW w:w="1980" w:type="dxa"/>
          </w:tcPr>
          <w:p w:rsidR="00E070CA" w:rsidRPr="0060401B" w:rsidRDefault="00E070CA" w:rsidP="008C451D">
            <w:pPr>
              <w:bidi/>
              <w:jc w:val="both"/>
              <w:rPr>
                <w:rFonts w:cs="B Nazanin"/>
                <w:sz w:val="18"/>
                <w:szCs w:val="18"/>
                <w:rtl/>
                <w:lang w:bidi="fa-IR"/>
              </w:rPr>
            </w:pPr>
          </w:p>
        </w:tc>
        <w:tc>
          <w:tcPr>
            <w:tcW w:w="630" w:type="dxa"/>
          </w:tcPr>
          <w:p w:rsidR="00E070CA" w:rsidRPr="0060401B" w:rsidRDefault="00E070CA" w:rsidP="008C451D">
            <w:pPr>
              <w:bidi/>
              <w:jc w:val="both"/>
              <w:rPr>
                <w:rFonts w:cs="B Nazanin"/>
                <w:sz w:val="18"/>
                <w:szCs w:val="18"/>
                <w:rtl/>
                <w:lang w:bidi="fa-IR"/>
              </w:rPr>
            </w:pPr>
            <w:r>
              <w:rPr>
                <w:rFonts w:cs="B Nazanin" w:hint="cs"/>
                <w:sz w:val="18"/>
                <w:szCs w:val="18"/>
                <w:rtl/>
                <w:lang w:bidi="fa-IR"/>
              </w:rPr>
              <w:t>24</w:t>
            </w:r>
          </w:p>
        </w:tc>
        <w:tc>
          <w:tcPr>
            <w:tcW w:w="2430" w:type="dxa"/>
          </w:tcPr>
          <w:p w:rsidR="00E070CA" w:rsidRPr="0060401B" w:rsidRDefault="00E070CA" w:rsidP="008C451D">
            <w:pPr>
              <w:bidi/>
              <w:jc w:val="both"/>
              <w:rPr>
                <w:rFonts w:cs="B Nazanin"/>
                <w:sz w:val="18"/>
                <w:szCs w:val="18"/>
                <w:rtl/>
                <w:lang w:bidi="fa-IR"/>
              </w:rPr>
            </w:pPr>
            <w:r>
              <w:rPr>
                <w:rFonts w:cs="B Nazanin" w:hint="cs"/>
                <w:sz w:val="18"/>
                <w:szCs w:val="18"/>
                <w:rtl/>
                <w:lang w:bidi="fa-IR"/>
              </w:rPr>
              <w:t>تغییر مکان</w:t>
            </w:r>
          </w:p>
        </w:tc>
        <w:tc>
          <w:tcPr>
            <w:tcW w:w="1818" w:type="dxa"/>
          </w:tcPr>
          <w:p w:rsidR="00E070CA" w:rsidRPr="0060401B" w:rsidRDefault="00E070CA" w:rsidP="008C451D">
            <w:pPr>
              <w:bidi/>
              <w:jc w:val="both"/>
              <w:rPr>
                <w:rFonts w:cs="B Nazanin"/>
                <w:sz w:val="20"/>
                <w:szCs w:val="20"/>
                <w:rtl/>
                <w:lang w:bidi="fa-IR"/>
              </w:rPr>
            </w:pPr>
          </w:p>
        </w:tc>
      </w:tr>
    </w:tbl>
    <w:p w:rsidR="00191FA2" w:rsidRDefault="008C451D" w:rsidP="008C451D">
      <w:pPr>
        <w:bidi/>
        <w:spacing w:line="240" w:lineRule="auto"/>
        <w:jc w:val="both"/>
        <w:rPr>
          <w:rFonts w:cs="B Nazanin"/>
          <w:sz w:val="14"/>
          <w:szCs w:val="14"/>
          <w:rtl/>
          <w:lang w:bidi="fa-IR"/>
        </w:rPr>
      </w:pPr>
      <w:r w:rsidRPr="008131C4">
        <w:rPr>
          <w:rFonts w:cs="B Nazanin"/>
          <w:sz w:val="24"/>
          <w:szCs w:val="24"/>
          <w:rtl/>
          <w:lang w:bidi="fa-IR"/>
        </w:rPr>
        <w:t xml:space="preserve"> </w:t>
      </w:r>
      <w:r w:rsidR="0060401B" w:rsidRPr="00E070CA">
        <w:rPr>
          <w:rFonts w:cs="B Nazanin" w:hint="cs"/>
          <w:sz w:val="14"/>
          <w:szCs w:val="14"/>
          <w:rtl/>
          <w:lang w:bidi="fa-IR"/>
        </w:rPr>
        <w:t xml:space="preserve">*: در خصوص وضعیت شاخص ها از افعال دارد یا ندارد یا سایر افعال مرتبط استفاده شود. </w:t>
      </w:r>
    </w:p>
    <w:p w:rsidR="003701AC" w:rsidRDefault="00E070CA" w:rsidP="003701AC">
      <w:pPr>
        <w:bidi/>
        <w:spacing w:line="240" w:lineRule="auto"/>
        <w:jc w:val="center"/>
        <w:rPr>
          <w:rFonts w:cs="B Nazanin"/>
          <w:sz w:val="24"/>
          <w:szCs w:val="24"/>
          <w:rtl/>
          <w:lang w:bidi="fa-IR"/>
        </w:rPr>
      </w:pPr>
      <w:r>
        <w:rPr>
          <w:rFonts w:cs="B Nazanin" w:hint="cs"/>
          <w:sz w:val="24"/>
          <w:szCs w:val="24"/>
          <w:rtl/>
          <w:lang w:bidi="fa-IR"/>
        </w:rPr>
        <w:t>00000000000000000</w:t>
      </w:r>
    </w:p>
    <w:p w:rsidR="00E070CA" w:rsidRDefault="00E070CA" w:rsidP="003701AC">
      <w:pPr>
        <w:bidi/>
        <w:spacing w:line="240" w:lineRule="auto"/>
        <w:jc w:val="center"/>
        <w:rPr>
          <w:rFonts w:cs="B Nazanin"/>
          <w:sz w:val="24"/>
          <w:szCs w:val="24"/>
          <w:rtl/>
          <w:lang w:bidi="fa-IR"/>
        </w:rPr>
      </w:pPr>
      <w:r>
        <w:rPr>
          <w:rFonts w:cs="B Nazanin" w:hint="cs"/>
          <w:sz w:val="24"/>
          <w:szCs w:val="24"/>
          <w:rtl/>
          <w:lang w:bidi="fa-IR"/>
        </w:rPr>
        <w:t>مدیر عامل</w:t>
      </w:r>
    </w:p>
    <w:sectPr w:rsidR="00E070CA" w:rsidSect="003E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sim">
    <w:panose1 w:val="00000700000000000000"/>
    <w:charset w:val="B2"/>
    <w:family w:val="auto"/>
    <w:pitch w:val="variable"/>
    <w:sig w:usb0="00002001" w:usb1="80000000" w:usb2="00000008" w:usb3="00000000" w:csb0="00000040" w:csb1="00000000"/>
  </w:font>
  <w:font w:name="Arabic Transparent">
    <w:panose1 w:val="02010000000000000000"/>
    <w:charset w:val="00"/>
    <w:family w:val="swiss"/>
    <w:pitch w:val="variable"/>
    <w:sig w:usb0="20002A87" w:usb1="00000000" w:usb2="00000000"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91FA2"/>
    <w:rsid w:val="00006B81"/>
    <w:rsid w:val="001259B9"/>
    <w:rsid w:val="00191FA2"/>
    <w:rsid w:val="002A10BF"/>
    <w:rsid w:val="003701AC"/>
    <w:rsid w:val="003A7C0F"/>
    <w:rsid w:val="003E3965"/>
    <w:rsid w:val="003F3260"/>
    <w:rsid w:val="005C1DA0"/>
    <w:rsid w:val="0060401B"/>
    <w:rsid w:val="00665C77"/>
    <w:rsid w:val="006E7E60"/>
    <w:rsid w:val="0071714E"/>
    <w:rsid w:val="007F2B49"/>
    <w:rsid w:val="008131C4"/>
    <w:rsid w:val="008406FC"/>
    <w:rsid w:val="008C451D"/>
    <w:rsid w:val="009A2063"/>
    <w:rsid w:val="00CC4D3C"/>
    <w:rsid w:val="00E070CA"/>
    <w:rsid w:val="00E906F3"/>
    <w:rsid w:val="00F67C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A2"/>
    <w:rPr>
      <w:rFonts w:ascii="Tahoma" w:hAnsi="Tahoma" w:cs="Tahoma"/>
      <w:sz w:val="16"/>
      <w:szCs w:val="16"/>
    </w:rPr>
  </w:style>
  <w:style w:type="table" w:styleId="TableGrid">
    <w:name w:val="Table Grid"/>
    <w:basedOn w:val="TableNormal"/>
    <w:uiPriority w:val="59"/>
    <w:rsid w:val="00191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pathologist</dc:creator>
  <cp:lastModifiedBy>pathologist</cp:lastModifiedBy>
  <cp:revision>9</cp:revision>
  <dcterms:created xsi:type="dcterms:W3CDTF">2017-07-26T19:41:00Z</dcterms:created>
  <dcterms:modified xsi:type="dcterms:W3CDTF">2017-07-30T16:44:00Z</dcterms:modified>
</cp:coreProperties>
</file>